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B42" w:rsidRDefault="00B32B42" w:rsidP="00B32B42">
      <w:pPr>
        <w:pStyle w:val="a3"/>
        <w:spacing w:line="276" w:lineRule="auto"/>
        <w:ind w:firstLine="567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КАЗЁННОЕ</w:t>
      </w:r>
    </w:p>
    <w:p w:rsidR="00B32B42" w:rsidRDefault="00B32B42" w:rsidP="00B32B42">
      <w:pPr>
        <w:pStyle w:val="a3"/>
        <w:spacing w:line="276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ОБЩЕОБРАЗОВАТЕЛЬНОЕ УЧРЕЖДЕНИЕ</w:t>
      </w:r>
    </w:p>
    <w:p w:rsidR="00B32B42" w:rsidRDefault="00B32B42" w:rsidP="00B32B42">
      <w:pPr>
        <w:pStyle w:val="a3"/>
        <w:spacing w:line="276" w:lineRule="auto"/>
        <w:ind w:firstLine="567"/>
        <w:jc w:val="right"/>
        <w:rPr>
          <w:b/>
          <w:sz w:val="16"/>
          <w:szCs w:val="16"/>
        </w:rPr>
      </w:pPr>
    </w:p>
    <w:p w:rsidR="00B32B42" w:rsidRDefault="00B32B42" w:rsidP="00B32B42">
      <w:pPr>
        <w:pStyle w:val="a3"/>
        <w:spacing w:line="276" w:lineRule="auto"/>
        <w:ind w:firstLine="567"/>
        <w:jc w:val="righ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  </w:t>
      </w:r>
    </w:p>
    <w:p w:rsidR="00B32B42" w:rsidRDefault="00B32B42" w:rsidP="00B32B42">
      <w:pPr>
        <w:pStyle w:val="a3"/>
        <w:spacing w:line="276" w:lineRule="auto"/>
        <w:ind w:firstLine="56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к приказу№140</w:t>
      </w:r>
      <w:proofErr w:type="gramStart"/>
      <w:r>
        <w:rPr>
          <w:b/>
          <w:sz w:val="24"/>
          <w:szCs w:val="24"/>
        </w:rPr>
        <w:t>/А</w:t>
      </w:r>
      <w:proofErr w:type="gramEnd"/>
      <w:r>
        <w:rPr>
          <w:b/>
          <w:sz w:val="24"/>
          <w:szCs w:val="24"/>
        </w:rPr>
        <w:t xml:space="preserve">      от 21.06.2012г.</w:t>
      </w:r>
    </w:p>
    <w:p w:rsidR="00B32B42" w:rsidRDefault="00B32B42" w:rsidP="00B32B42">
      <w:pPr>
        <w:pStyle w:val="a3"/>
        <w:spacing w:line="276" w:lineRule="auto"/>
        <w:ind w:firstLine="567"/>
        <w:jc w:val="right"/>
        <w:rPr>
          <w:sz w:val="24"/>
          <w:szCs w:val="24"/>
        </w:rPr>
      </w:pPr>
    </w:p>
    <w:p w:rsidR="00B32B42" w:rsidRDefault="00B32B42" w:rsidP="00B32B42">
      <w:pPr>
        <w:pStyle w:val="a3"/>
        <w:tabs>
          <w:tab w:val="left" w:pos="4111"/>
        </w:tabs>
        <w:spacing w:line="276" w:lineRule="auto"/>
        <w:ind w:firstLine="567"/>
        <w:jc w:val="center"/>
        <w:outlineLvl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УТВЕРЖДАЮ</w:t>
      </w:r>
    </w:p>
    <w:p w:rsidR="00B32B42" w:rsidRDefault="00B32B42" w:rsidP="00B32B42">
      <w:pPr>
        <w:pStyle w:val="a3"/>
        <w:tabs>
          <w:tab w:val="left" w:pos="4111"/>
        </w:tabs>
        <w:spacing w:line="276" w:lineRule="auto"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Директор МКОУ СОШ №1</w:t>
      </w:r>
    </w:p>
    <w:p w:rsidR="00B32B42" w:rsidRDefault="00B32B42" w:rsidP="00B32B42">
      <w:pPr>
        <w:tabs>
          <w:tab w:val="left" w:pos="720"/>
          <w:tab w:val="left" w:pos="900"/>
          <w:tab w:val="left" w:pos="1260"/>
        </w:tabs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«  21»  июня   2012г.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b/>
          <w:sz w:val="16"/>
          <w:szCs w:val="16"/>
        </w:rPr>
      </w:pPr>
    </w:p>
    <w:p w:rsidR="00B32B42" w:rsidRDefault="00B32B42" w:rsidP="00B32B42">
      <w:pPr>
        <w:pStyle w:val="a3"/>
        <w:spacing w:line="276" w:lineRule="auto"/>
        <w:ind w:firstLine="567"/>
        <w:jc w:val="both"/>
        <w:rPr>
          <w:sz w:val="16"/>
          <w:szCs w:val="16"/>
        </w:rPr>
      </w:pPr>
    </w:p>
    <w:p w:rsidR="00B32B42" w:rsidRDefault="00B32B42" w:rsidP="00B32B42">
      <w:pPr>
        <w:pStyle w:val="a3"/>
        <w:spacing w:line="276" w:lineRule="auto"/>
        <w:ind w:firstLine="567"/>
        <w:jc w:val="both"/>
        <w:outlineLvl w:val="0"/>
        <w:rPr>
          <w:rFonts w:ascii="Verdana" w:hAnsi="Verdana"/>
          <w:b/>
          <w:sz w:val="24"/>
          <w:szCs w:val="24"/>
        </w:rPr>
      </w:pPr>
      <w:r>
        <w:rPr>
          <w:b/>
          <w:sz w:val="24"/>
          <w:szCs w:val="24"/>
        </w:rPr>
        <w:t>ПОЛОЖЕНИЕ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b/>
          <w:sz w:val="24"/>
          <w:szCs w:val="24"/>
        </w:rPr>
      </w:pPr>
      <w:r>
        <w:rPr>
          <w:b/>
          <w:sz w:val="24"/>
          <w:szCs w:val="24"/>
        </w:rPr>
        <w:t xml:space="preserve">о </w:t>
      </w:r>
      <w:proofErr w:type="spellStart"/>
      <w:r>
        <w:rPr>
          <w:b/>
          <w:sz w:val="24"/>
          <w:szCs w:val="24"/>
        </w:rPr>
        <w:t>культурно-досуговом</w:t>
      </w:r>
      <w:proofErr w:type="spellEnd"/>
      <w:r>
        <w:rPr>
          <w:b/>
          <w:sz w:val="24"/>
          <w:szCs w:val="24"/>
        </w:rPr>
        <w:t xml:space="preserve"> центре</w:t>
      </w:r>
    </w:p>
    <w:p w:rsidR="00B32B42" w:rsidRDefault="00B32B42" w:rsidP="00B32B42">
      <w:pPr>
        <w:pStyle w:val="a3"/>
        <w:spacing w:line="276" w:lineRule="auto"/>
        <w:ind w:firstLine="567"/>
        <w:jc w:val="both"/>
        <w:outlineLvl w:val="0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1.Общие положения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1.1. </w:t>
      </w:r>
      <w:proofErr w:type="spellStart"/>
      <w:r>
        <w:rPr>
          <w:sz w:val="24"/>
          <w:szCs w:val="24"/>
        </w:rPr>
        <w:t>Культурно-досуговый</w:t>
      </w:r>
      <w:proofErr w:type="spellEnd"/>
      <w:r>
        <w:rPr>
          <w:sz w:val="24"/>
          <w:szCs w:val="24"/>
        </w:rPr>
        <w:t xml:space="preserve"> центр (в дальнейшем КДЦ) создается в целях повышения качества воспитательной работы в ОУ, создания условий для творческой самореализации </w:t>
      </w:r>
      <w:proofErr w:type="gramStart"/>
      <w:r>
        <w:rPr>
          <w:sz w:val="24"/>
          <w:szCs w:val="24"/>
        </w:rPr>
        <w:t>личности</w:t>
      </w:r>
      <w:proofErr w:type="gramEnd"/>
      <w:r>
        <w:rPr>
          <w:sz w:val="24"/>
          <w:szCs w:val="24"/>
        </w:rPr>
        <w:t xml:space="preserve"> обучающегося и формирования его нравственной культуры, а также для удовлетворения потребностей обучающихся и учителей в интеллектуальном, культурном и нравственном развитии и организации их досуга во </w:t>
      </w:r>
      <w:proofErr w:type="spellStart"/>
      <w:r>
        <w:rPr>
          <w:sz w:val="24"/>
          <w:szCs w:val="24"/>
        </w:rPr>
        <w:t>внеучебное</w:t>
      </w:r>
      <w:proofErr w:type="spellEnd"/>
      <w:r>
        <w:rPr>
          <w:sz w:val="24"/>
          <w:szCs w:val="24"/>
        </w:rPr>
        <w:t xml:space="preserve"> время.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1.2. В своей деятельности КДЦ руководствуется комплексной программой по созданию развернутой системы дополнительного образования, улучшению воспитательной деятельности и формированию стимулов развития личности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2. Основные задачи КДЦ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2.1. Всемерно содействовать всестороннему развитию детей и подростков;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2.2. Продлить во времени влияние школы на формирование личности, уменьшая роль «улицы» в становлении молодого человека;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2.3. Пробудить источник новых потребностей и игры жизненных сил, поле для реализации активности, удовлетворения интересов, стремления личности.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3. Основные функции КДЦ</w:t>
      </w:r>
    </w:p>
    <w:p w:rsidR="00B32B42" w:rsidRDefault="00B32B42" w:rsidP="00B32B42">
      <w:pPr>
        <w:pStyle w:val="a3"/>
        <w:spacing w:line="276" w:lineRule="auto"/>
        <w:ind w:firstLine="567"/>
        <w:jc w:val="both"/>
        <w:outlineLvl w:val="0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3.1. Социальная функция направлена на удовлетворение: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А) социального спроса (требования социума, формирующиеся на стыке культуры, образования и здоровья населения);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Б) родительского спроса (представления о том, что необходимо или, что недостает их ребенку: занятость по времени, </w:t>
      </w:r>
      <w:proofErr w:type="spellStart"/>
      <w:r>
        <w:rPr>
          <w:sz w:val="24"/>
          <w:szCs w:val="24"/>
        </w:rPr>
        <w:t>допрофессиональная</w:t>
      </w:r>
      <w:proofErr w:type="spellEnd"/>
      <w:r>
        <w:rPr>
          <w:sz w:val="24"/>
          <w:szCs w:val="24"/>
        </w:rPr>
        <w:t xml:space="preserve"> подготовка, образование по дополнительным предметам, решение проблем неполной семьи, престижность занятий, здоровье),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В) детского спроса – удовлетворение потребности познавательного и личностного развития, общение, досуг и времяпровождение. Детский спрос динамичен, поскольку он меняется в ходе развития ребенка, а также в зависимости от возраста и соответствующего ему типа ведущей деятельности;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Г) правоохранительного спроса – профилактика        </w:t>
      </w:r>
      <w:proofErr w:type="spellStart"/>
      <w:r>
        <w:rPr>
          <w:sz w:val="24"/>
          <w:szCs w:val="24"/>
        </w:rPr>
        <w:t>девиантного</w:t>
      </w:r>
      <w:proofErr w:type="spellEnd"/>
      <w:r>
        <w:rPr>
          <w:sz w:val="24"/>
          <w:szCs w:val="24"/>
        </w:rPr>
        <w:t xml:space="preserve"> и асоциального, в том числе противоправного, поведения детей.</w:t>
      </w:r>
    </w:p>
    <w:p w:rsidR="00B32B42" w:rsidRDefault="00B32B42" w:rsidP="00B32B42">
      <w:pPr>
        <w:pStyle w:val="a3"/>
        <w:spacing w:line="276" w:lineRule="auto"/>
        <w:ind w:firstLine="567"/>
        <w:jc w:val="both"/>
        <w:outlineLvl w:val="0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3.2. Психологическая функция: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lastRenderedPageBreak/>
        <w:t xml:space="preserve">А) развивающая – создание образовательной среды, обеспечивающей условия для физического и психического развития детей (реализация детских интересов, приобретение умений и навыков. 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Б) компенсаторная – психологическая компенсация неудач в семье, в школе,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В) релаксационная – возможность отдохнуть от        жесткой регламентации поведения в школе и в семье;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Г) </w:t>
      </w:r>
      <w:proofErr w:type="gramStart"/>
      <w:r>
        <w:rPr>
          <w:sz w:val="24"/>
          <w:szCs w:val="24"/>
        </w:rPr>
        <w:t>консультационная</w:t>
      </w:r>
      <w:proofErr w:type="gramEnd"/>
      <w:r>
        <w:rPr>
          <w:sz w:val="24"/>
          <w:szCs w:val="24"/>
        </w:rPr>
        <w:t xml:space="preserve"> – для педагогов, родителей и детей.</w:t>
      </w:r>
    </w:p>
    <w:p w:rsidR="00B32B42" w:rsidRDefault="00B32B42" w:rsidP="00B32B42">
      <w:pPr>
        <w:pStyle w:val="a3"/>
        <w:spacing w:line="276" w:lineRule="auto"/>
        <w:ind w:firstLine="567"/>
        <w:jc w:val="both"/>
        <w:outlineLvl w:val="0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3.3. Образовательная функция: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А) образование по дополнительным предметам;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Б) профессиональное самоопределение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4. Виды деятельности КДЦ: 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4.1.</w:t>
      </w:r>
      <w:r>
        <w:rPr>
          <w:rFonts w:ascii="Calibri" w:hAnsi="Calibri"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Занятия обучающихся осуществляются в кружках, объединениях самодеятельного художественного творчества.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Организация досуга сотрудников МКОУ СОШ №1 (проведение праздничных огоньков; посещение музеев, концертных залов и т.д., привлечение к участию их в культурно-массовой жизни ОУ); 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5. Управление и кадровое обеспечение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5.1. Деятельность КДЦ организуется в соответствии с Уставом МКОУ СОШ№1 и правилами внутреннего распорядка;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5.2. Педагогический коллектив для работы с детьми формируется из наиболее опытных и высококвалифицированных педагогов;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6. Материально-техническое обеспечение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6.1. Обеспечение КДЦ необходимым оборудованием, техническими средствами, инвентарем, музыкальными инструментами, аудио-видео и другой аппаратурой осуществляется в соответствии ассигнований предусмотренных для данного образовательного учреждения бюджетом.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6.2. Работники КДЦ несут ответственность за сохранность оборудования, технических средств, инвентаря, музыкальных инструментов, аудио-видео и другой аппаратуры и других материальных ценностей </w:t>
      </w:r>
      <w:proofErr w:type="spellStart"/>
      <w:r>
        <w:rPr>
          <w:sz w:val="24"/>
          <w:szCs w:val="24"/>
        </w:rPr>
        <w:t>культурно-досугового</w:t>
      </w:r>
      <w:proofErr w:type="spellEnd"/>
      <w:r>
        <w:rPr>
          <w:sz w:val="24"/>
          <w:szCs w:val="24"/>
        </w:rPr>
        <w:t xml:space="preserve"> учреждения в соответствии с действующим законодательством.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7. КДЦ имеет право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7.1. Самостоятельно планировать свою деятельность, определять технологию, формы и методы работы. 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7.2. Принимать участие в работе совещаний, семинаров по вопросам организации досуга населения, культурно-просветительной на уровне муниципалитета.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7.3. Получать материалы и сведения, необходимые для решения поставленных перед КДЦ задач.</w:t>
      </w:r>
    </w:p>
    <w:p w:rsidR="00B32B42" w:rsidRDefault="00B32B42" w:rsidP="00B32B42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B32B42" w:rsidRDefault="00B32B42" w:rsidP="00B32B42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912CFD" w:rsidRDefault="00B32B42"/>
    <w:sectPr w:rsidR="00912CFD" w:rsidSect="00914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B42"/>
    <w:rsid w:val="00802004"/>
    <w:rsid w:val="009147EB"/>
    <w:rsid w:val="0092346C"/>
    <w:rsid w:val="00B32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B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32B42"/>
    <w:pPr>
      <w:spacing w:before="19" w:after="19" w:line="240" w:lineRule="auto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631</Words>
  <Characters>3601</Characters>
  <Application>Microsoft Office Word</Application>
  <DocSecurity>0</DocSecurity>
  <Lines>30</Lines>
  <Paragraphs>8</Paragraphs>
  <ScaleCrop>false</ScaleCrop>
  <Company>DG Win&amp;Soft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2012-07-06T08:04:00Z</dcterms:created>
  <dcterms:modified xsi:type="dcterms:W3CDTF">2012-07-06T08:04:00Z</dcterms:modified>
</cp:coreProperties>
</file>